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603C" w14:textId="77777777" w:rsidR="00B94A19" w:rsidRPr="001D3EC9" w:rsidRDefault="004623F3" w:rsidP="001D3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C9">
        <w:rPr>
          <w:rFonts w:ascii="Times New Roman" w:hAnsi="Times New Roman" w:cs="Times New Roman"/>
          <w:sz w:val="24"/>
          <w:szCs w:val="24"/>
        </w:rPr>
        <w:t>d</w:t>
      </w:r>
      <w:r w:rsidR="00B94A19" w:rsidRPr="001D3EC9">
        <w:rPr>
          <w:rFonts w:ascii="Times New Roman" w:hAnsi="Times New Roman" w:cs="Times New Roman"/>
          <w:sz w:val="24"/>
          <w:szCs w:val="24"/>
        </w:rPr>
        <w:t xml:space="preserve">r </w:t>
      </w:r>
      <w:r w:rsidR="00AB7CB3">
        <w:rPr>
          <w:rFonts w:ascii="Times New Roman" w:hAnsi="Times New Roman" w:cs="Times New Roman"/>
          <w:sz w:val="24"/>
          <w:szCs w:val="24"/>
        </w:rPr>
        <w:t xml:space="preserve">hab. </w:t>
      </w:r>
      <w:r w:rsidR="00B94A19" w:rsidRPr="001D3EC9">
        <w:rPr>
          <w:rFonts w:ascii="Times New Roman" w:hAnsi="Times New Roman" w:cs="Times New Roman"/>
          <w:sz w:val="24"/>
          <w:szCs w:val="24"/>
        </w:rPr>
        <w:t>Wojciech T</w:t>
      </w:r>
      <w:r w:rsidR="00AB7CB3">
        <w:rPr>
          <w:rFonts w:ascii="Times New Roman" w:hAnsi="Times New Roman" w:cs="Times New Roman"/>
          <w:sz w:val="24"/>
          <w:szCs w:val="24"/>
        </w:rPr>
        <w:t>omasz</w:t>
      </w:r>
      <w:r w:rsidR="00B94A19" w:rsidRPr="001D3EC9">
        <w:rPr>
          <w:rFonts w:ascii="Times New Roman" w:hAnsi="Times New Roman" w:cs="Times New Roman"/>
          <w:sz w:val="24"/>
          <w:szCs w:val="24"/>
        </w:rPr>
        <w:t xml:space="preserve"> Modzelewski</w:t>
      </w:r>
      <w:r w:rsidR="00A11A6E">
        <w:rPr>
          <w:rFonts w:ascii="Times New Roman" w:hAnsi="Times New Roman" w:cs="Times New Roman"/>
          <w:sz w:val="24"/>
          <w:szCs w:val="24"/>
        </w:rPr>
        <w:t>, prof. UWM</w:t>
      </w:r>
    </w:p>
    <w:p w14:paraId="159BA14F" w14:textId="77777777" w:rsidR="00A058F8" w:rsidRDefault="00A058F8" w:rsidP="001D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8206E" w14:textId="77777777" w:rsidR="00B94A19" w:rsidRPr="001D3EC9" w:rsidRDefault="002361CB" w:rsidP="001D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EC9">
        <w:rPr>
          <w:rFonts w:ascii="Times New Roman" w:hAnsi="Times New Roman" w:cs="Times New Roman"/>
          <w:b/>
          <w:sz w:val="24"/>
          <w:szCs w:val="24"/>
        </w:rPr>
        <w:t>M</w:t>
      </w:r>
      <w:r w:rsidR="00937572">
        <w:rPr>
          <w:rFonts w:ascii="Times New Roman" w:hAnsi="Times New Roman" w:cs="Times New Roman"/>
          <w:b/>
          <w:sz w:val="24"/>
          <w:szCs w:val="24"/>
        </w:rPr>
        <w:t>IĘDZYNARODOWE STOSUNKI POLITYCZNE</w:t>
      </w:r>
    </w:p>
    <w:p w14:paraId="1750CF71" w14:textId="77777777" w:rsidR="001D3EC9" w:rsidRPr="003529A7" w:rsidRDefault="003529A7" w:rsidP="001D3E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9A7">
        <w:rPr>
          <w:rFonts w:ascii="Times New Roman" w:hAnsi="Times New Roman" w:cs="Times New Roman"/>
          <w:b/>
          <w:sz w:val="24"/>
          <w:szCs w:val="24"/>
        </w:rPr>
        <w:t>wykłady</w:t>
      </w:r>
    </w:p>
    <w:p w14:paraId="1232CD5D" w14:textId="77777777" w:rsidR="00B94A19" w:rsidRPr="001D3EC9" w:rsidRDefault="00B94A19" w:rsidP="001D3EC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Cechy współczesnych stosunków międzynarodowych</w:t>
      </w:r>
      <w:r w:rsidR="0004195E">
        <w:rPr>
          <w:rFonts w:ascii="Times New Roman" w:eastAsia="Calibri" w:hAnsi="Times New Roman" w:cs="Times New Roman"/>
          <w:sz w:val="24"/>
          <w:szCs w:val="24"/>
        </w:rPr>
        <w:t xml:space="preserve"> (SM)</w:t>
      </w:r>
    </w:p>
    <w:p w14:paraId="41FD1BD0" w14:textId="77777777" w:rsidR="00B94A19" w:rsidRPr="001D3EC9" w:rsidRDefault="00B94A19" w:rsidP="001D3EC9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 xml:space="preserve">istota, treść i formy stosunków międzynarodowych </w:t>
      </w:r>
    </w:p>
    <w:p w14:paraId="2620C8CA" w14:textId="77777777" w:rsidR="00B94A19" w:rsidRPr="001D3EC9" w:rsidRDefault="00B94A19" w:rsidP="001D3EC9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pojęcie międzynarodowych stosunków politycznych</w:t>
      </w:r>
    </w:p>
    <w:p w14:paraId="52C3B922" w14:textId="77777777" w:rsidR="00B94A19" w:rsidRPr="001D3EC9" w:rsidRDefault="00950B93" w:rsidP="001D3EC9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rozszerzanie</w:t>
      </w:r>
      <w:r w:rsidR="0004195E">
        <w:rPr>
          <w:rFonts w:ascii="Times New Roman" w:eastAsia="Calibri" w:hAnsi="Times New Roman" w:cs="Times New Roman"/>
          <w:sz w:val="24"/>
          <w:szCs w:val="24"/>
        </w:rPr>
        <w:t xml:space="preserve"> SM</w:t>
      </w:r>
      <w:r w:rsidR="000E172D">
        <w:rPr>
          <w:rFonts w:ascii="Times New Roman" w:eastAsia="Calibri" w:hAnsi="Times New Roman" w:cs="Times New Roman"/>
          <w:sz w:val="24"/>
          <w:szCs w:val="24"/>
        </w:rPr>
        <w:t>:</w:t>
      </w:r>
      <w:r w:rsidRPr="001D3EC9">
        <w:rPr>
          <w:rFonts w:ascii="Times New Roman" w:eastAsia="Calibri" w:hAnsi="Times New Roman" w:cs="Times New Roman"/>
          <w:sz w:val="24"/>
          <w:szCs w:val="24"/>
        </w:rPr>
        <w:t xml:space="preserve"> przestrzenne, podmiotowe i przedmiotowe</w:t>
      </w:r>
    </w:p>
    <w:p w14:paraId="39A23FB1" w14:textId="77777777" w:rsidR="00284B95" w:rsidRPr="00DF1131" w:rsidRDefault="00B94A19" w:rsidP="001D3EC9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131">
        <w:rPr>
          <w:rFonts w:ascii="Times New Roman" w:eastAsia="Calibri" w:hAnsi="Times New Roman" w:cs="Times New Roman"/>
          <w:sz w:val="24"/>
          <w:szCs w:val="24"/>
        </w:rPr>
        <w:t>instytucjonalizacja</w:t>
      </w:r>
      <w:r w:rsidR="00DF1131" w:rsidRPr="00DF11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1131">
        <w:rPr>
          <w:rFonts w:ascii="Times New Roman" w:eastAsia="Calibri" w:hAnsi="Times New Roman" w:cs="Times New Roman"/>
          <w:sz w:val="24"/>
          <w:szCs w:val="24"/>
        </w:rPr>
        <w:t>globalizacja</w:t>
      </w:r>
      <w:r w:rsidR="00DF11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1131">
        <w:rPr>
          <w:rFonts w:ascii="Times New Roman" w:eastAsia="Calibri" w:hAnsi="Times New Roman" w:cs="Times New Roman"/>
          <w:sz w:val="24"/>
          <w:szCs w:val="24"/>
        </w:rPr>
        <w:t>regionalizacja</w:t>
      </w:r>
    </w:p>
    <w:p w14:paraId="20724A2F" w14:textId="77777777" w:rsidR="00DF1131" w:rsidRDefault="00DF1131" w:rsidP="001D3EC9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wieloszczeblowość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</w:t>
      </w:r>
    </w:p>
    <w:p w14:paraId="5B94C198" w14:textId="77777777" w:rsidR="00232AC7" w:rsidRPr="00F652B1" w:rsidRDefault="00232AC7" w:rsidP="00232A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 międzynarodowy</w:t>
      </w:r>
    </w:p>
    <w:p w14:paraId="74D3B9DC" w14:textId="77777777" w:rsidR="00CC0B3C" w:rsidRPr="001D3EC9" w:rsidRDefault="00CC0B3C" w:rsidP="00CC0B3C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98E1E5C" w14:textId="77777777" w:rsidR="00B94A19" w:rsidRPr="001D3EC9" w:rsidRDefault="00284B95" w:rsidP="001D3EC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Ś</w:t>
      </w:r>
      <w:r w:rsidR="00B36FEF" w:rsidRPr="001D3EC9">
        <w:rPr>
          <w:rFonts w:ascii="Times New Roman" w:eastAsia="Calibri" w:hAnsi="Times New Roman" w:cs="Times New Roman"/>
          <w:sz w:val="24"/>
          <w:szCs w:val="24"/>
        </w:rPr>
        <w:t>rodowisko międzynarodowe i czynniki jego ewolucji</w:t>
      </w:r>
    </w:p>
    <w:p w14:paraId="5C2FAFEC" w14:textId="77777777" w:rsidR="00284B95" w:rsidRPr="001D3EC9" w:rsidRDefault="00284B95" w:rsidP="000E172D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warunkujące</w:t>
      </w:r>
      <w:r w:rsidR="001D3EC9" w:rsidRPr="001D3EC9">
        <w:rPr>
          <w:rFonts w:ascii="Times New Roman" w:eastAsia="Calibri" w:hAnsi="Times New Roman" w:cs="Times New Roman"/>
          <w:sz w:val="24"/>
          <w:szCs w:val="24"/>
        </w:rPr>
        <w:t xml:space="preserve"> (geograficzne, demograficzne, narodowo-państwowe, ideologiczno-religijne)</w:t>
      </w:r>
    </w:p>
    <w:p w14:paraId="2C7CDE5B" w14:textId="77777777" w:rsidR="00284B95" w:rsidRDefault="00284B95" w:rsidP="000E172D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realizujące</w:t>
      </w:r>
      <w:r w:rsidR="001D3EC9" w:rsidRPr="001D3EC9">
        <w:rPr>
          <w:rFonts w:ascii="Times New Roman" w:eastAsia="Calibri" w:hAnsi="Times New Roman" w:cs="Times New Roman"/>
          <w:sz w:val="24"/>
          <w:szCs w:val="24"/>
        </w:rPr>
        <w:t xml:space="preserve"> (ekonomiczno-techniczne, militarne, organizacyjno-społeczne, osobowościowe)</w:t>
      </w:r>
    </w:p>
    <w:p w14:paraId="4D6B18EF" w14:textId="77777777" w:rsidR="00CC0B3C" w:rsidRDefault="00CC0B3C" w:rsidP="00CC0B3C">
      <w:pPr>
        <w:pStyle w:val="Akapitzlist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A0E60E" w14:textId="77777777" w:rsidR="00B36FEF" w:rsidRPr="001D3EC9" w:rsidRDefault="00B36FEF" w:rsidP="001D3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Klasyfikacja aktorów życia międzynarodowego</w:t>
      </w:r>
      <w:r w:rsidR="0004195E">
        <w:rPr>
          <w:rFonts w:ascii="Times New Roman" w:eastAsia="Calibri" w:hAnsi="Times New Roman" w:cs="Times New Roman"/>
          <w:sz w:val="24"/>
          <w:szCs w:val="24"/>
        </w:rPr>
        <w:t xml:space="preserve"> (cechy, klasyfikacje)</w:t>
      </w:r>
    </w:p>
    <w:p w14:paraId="10A67DB5" w14:textId="77777777" w:rsidR="00B36FEF" w:rsidRPr="001D3EC9" w:rsidRDefault="00B36FEF" w:rsidP="001D3E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państwa</w:t>
      </w:r>
    </w:p>
    <w:p w14:paraId="5E313B54" w14:textId="77777777" w:rsidR="00B36FEF" w:rsidRPr="001D3EC9" w:rsidRDefault="00B36FEF" w:rsidP="001D3E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narody (w tym prawo narodów do samostanowienia)</w:t>
      </w:r>
    </w:p>
    <w:p w14:paraId="21BDF6A9" w14:textId="77777777" w:rsidR="00B36FEF" w:rsidRPr="001D3EC9" w:rsidRDefault="00B36FEF" w:rsidP="001D3E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o</w:t>
      </w:r>
      <w:r w:rsidR="0004195E">
        <w:rPr>
          <w:rFonts w:ascii="Times New Roman" w:eastAsia="Calibri" w:hAnsi="Times New Roman" w:cs="Times New Roman"/>
          <w:sz w:val="24"/>
          <w:szCs w:val="24"/>
        </w:rPr>
        <w:t>rganizacje</w:t>
      </w:r>
    </w:p>
    <w:p w14:paraId="0FAC6F83" w14:textId="77777777" w:rsidR="00B36FEF" w:rsidRPr="001D3EC9" w:rsidRDefault="003529A7" w:rsidP="001D3EC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uczestnicy transnarodowi</w:t>
      </w:r>
    </w:p>
    <w:p w14:paraId="653EBE51" w14:textId="6A201049" w:rsidR="0053192A" w:rsidRPr="00E22FF0" w:rsidRDefault="00B36FEF" w:rsidP="0053192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 xml:space="preserve">uczestnicy </w:t>
      </w:r>
      <w:proofErr w:type="spellStart"/>
      <w:r w:rsidRPr="001D3EC9">
        <w:rPr>
          <w:rFonts w:ascii="Times New Roman" w:eastAsia="Calibri" w:hAnsi="Times New Roman" w:cs="Times New Roman"/>
          <w:sz w:val="24"/>
          <w:szCs w:val="24"/>
        </w:rPr>
        <w:t>subpaństwowi</w:t>
      </w:r>
      <w:proofErr w:type="spellEnd"/>
    </w:p>
    <w:p w14:paraId="6B1DBF12" w14:textId="77777777" w:rsidR="00E22FF0" w:rsidRPr="0053192A" w:rsidRDefault="00E22FF0" w:rsidP="00E22F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F0D1DE" w14:textId="77777777" w:rsidR="00E22FF0" w:rsidRDefault="00E22FF0" w:rsidP="00E22FF0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Mocarstwowość we współczesnym świecie </w:t>
      </w:r>
    </w:p>
    <w:p w14:paraId="67B00378" w14:textId="77777777" w:rsidR="00E22FF0" w:rsidRDefault="00E22FF0" w:rsidP="00E22FF0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siła państwa </w:t>
      </w:r>
      <w:r w:rsidRPr="007F350D">
        <w:rPr>
          <w:rFonts w:ascii="Times New Roman" w:hAnsi="Times New Roman" w:cs="Times New Roman"/>
          <w:sz w:val="24"/>
          <w:szCs w:val="24"/>
        </w:rPr>
        <w:t>(</w:t>
      </w:r>
      <w:r w:rsidRPr="007F350D">
        <w:rPr>
          <w:rFonts w:ascii="Times New Roman" w:eastAsia="Calibri" w:hAnsi="Times New Roman" w:cs="Times New Roman"/>
          <w:sz w:val="24"/>
          <w:szCs w:val="24"/>
        </w:rPr>
        <w:t xml:space="preserve">hard i </w:t>
      </w:r>
      <w:proofErr w:type="spellStart"/>
      <w:r w:rsidRPr="007F350D">
        <w:rPr>
          <w:rFonts w:ascii="Times New Roman" w:eastAsia="Calibri" w:hAnsi="Times New Roman" w:cs="Times New Roman"/>
          <w:sz w:val="24"/>
          <w:szCs w:val="24"/>
        </w:rPr>
        <w:t>soft</w:t>
      </w:r>
      <w:proofErr w:type="spellEnd"/>
      <w:r w:rsidRPr="007F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50D">
        <w:rPr>
          <w:rFonts w:ascii="Times New Roman" w:eastAsia="Calibri" w:hAnsi="Times New Roman" w:cs="Times New Roman"/>
          <w:sz w:val="24"/>
          <w:szCs w:val="24"/>
        </w:rPr>
        <w:t>power</w:t>
      </w:r>
      <w:proofErr w:type="spellEnd"/>
      <w:r w:rsidRPr="007F350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681F9EB" w14:textId="77777777" w:rsidR="00E22FF0" w:rsidRDefault="00E22FF0" w:rsidP="00E22FF0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2B1">
        <w:rPr>
          <w:rFonts w:ascii="Times New Roman" w:eastAsia="Calibri" w:hAnsi="Times New Roman" w:cs="Times New Roman"/>
          <w:sz w:val="24"/>
          <w:szCs w:val="24"/>
        </w:rPr>
        <w:t>zróżnicowane wymiary mocarstwowości</w:t>
      </w:r>
    </w:p>
    <w:p w14:paraId="235D98B8" w14:textId="77777777" w:rsidR="00E22FF0" w:rsidRDefault="00E22FF0" w:rsidP="00E22FF0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USA i </w:t>
      </w:r>
      <w:r w:rsidRPr="00F652B1">
        <w:rPr>
          <w:rFonts w:ascii="Times New Roman" w:eastAsia="Calibri" w:hAnsi="Times New Roman" w:cs="Times New Roman"/>
          <w:sz w:val="24"/>
          <w:szCs w:val="24"/>
        </w:rPr>
        <w:t>CHRL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międzynarodowym układzie sił</w:t>
      </w:r>
    </w:p>
    <w:p w14:paraId="33181F70" w14:textId="77777777" w:rsidR="00CC0B3C" w:rsidRPr="001D3EC9" w:rsidRDefault="00CC0B3C" w:rsidP="00CC0B3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7AE8C0" w14:textId="5381EDEE" w:rsidR="00B36FEF" w:rsidRPr="001D3EC9" w:rsidRDefault="00B36FEF" w:rsidP="001D3EC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Państwo głównym uczestnikiem międzynarodowych stosunków politycznych</w:t>
      </w:r>
      <w:r w:rsidR="00A3530C">
        <w:rPr>
          <w:rFonts w:ascii="Times New Roman" w:eastAsia="Calibri" w:hAnsi="Times New Roman" w:cs="Times New Roman"/>
          <w:sz w:val="24"/>
          <w:szCs w:val="24"/>
        </w:rPr>
        <w:t xml:space="preserve"> (państwo w SM)</w:t>
      </w:r>
    </w:p>
    <w:p w14:paraId="693FD827" w14:textId="77777777" w:rsidR="00814FA7" w:rsidRDefault="00814FA7" w:rsidP="000E172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powstanie państw</w:t>
      </w:r>
    </w:p>
    <w:p w14:paraId="5154382B" w14:textId="77777777" w:rsidR="00CB057E" w:rsidRDefault="00B36FEF" w:rsidP="000E172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57E">
        <w:rPr>
          <w:rFonts w:ascii="Times New Roman" w:eastAsia="Calibri" w:hAnsi="Times New Roman" w:cs="Times New Roman"/>
          <w:sz w:val="24"/>
          <w:szCs w:val="24"/>
        </w:rPr>
        <w:t xml:space="preserve">problem uznania państw i rządów </w:t>
      </w:r>
    </w:p>
    <w:p w14:paraId="26FBA7F5" w14:textId="77777777" w:rsidR="00814FA7" w:rsidRPr="00CB057E" w:rsidRDefault="00814FA7" w:rsidP="000E172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57E">
        <w:rPr>
          <w:rFonts w:ascii="Times New Roman" w:eastAsia="Calibri" w:hAnsi="Times New Roman" w:cs="Times New Roman"/>
          <w:sz w:val="24"/>
          <w:szCs w:val="24"/>
        </w:rPr>
        <w:t>państw nieuznane, podzielone, powstańcze, Stolica Apostolska, Zakon Maltański</w:t>
      </w:r>
    </w:p>
    <w:p w14:paraId="1F672FC8" w14:textId="77777777" w:rsidR="00B36FEF" w:rsidRPr="001D3EC9" w:rsidRDefault="00B36FEF" w:rsidP="000E172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 xml:space="preserve">terytorium państwa i zwierzchnictwo terytorialne (rodzaje terytoriów i granic, nabytki pierwotne i wtórne, ograniczenia wykonywania zwierzchnictwa terytorialnego: demilitaryzacja, neutralizacja, dzierżawa, stacjonowanie obcych wojsk etc.) </w:t>
      </w:r>
    </w:p>
    <w:p w14:paraId="54A0D3F6" w14:textId="09E7C893" w:rsidR="00B36FEF" w:rsidRPr="00E840C9" w:rsidRDefault="00B36FEF" w:rsidP="000E172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0C9">
        <w:rPr>
          <w:rFonts w:ascii="Times New Roman" w:eastAsia="Calibri" w:hAnsi="Times New Roman" w:cs="Times New Roman"/>
          <w:sz w:val="24"/>
          <w:szCs w:val="24"/>
        </w:rPr>
        <w:t>ludność państwa (obywatele, cudzoziemcy, apatrydzi</w:t>
      </w:r>
      <w:r w:rsidR="00E840C9" w:rsidRPr="00E840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38F06912" w14:textId="77777777" w:rsidR="00CC0B3C" w:rsidRPr="00E840C9" w:rsidRDefault="00CC0B3C" w:rsidP="00CC0B3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FBB62C" w14:textId="75D1CFB9" w:rsidR="00B94A19" w:rsidRPr="001D3EC9" w:rsidRDefault="00CE375E" w:rsidP="001D3EC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Bezpieczeństwo międzynarodowe</w:t>
      </w:r>
      <w:r w:rsidR="002E0C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9FA2" w14:textId="77777777" w:rsidR="0053192A" w:rsidRDefault="0053192A" w:rsidP="001D3E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usytuowanie bezpieczeństwa pośród celów uczestników SM</w:t>
      </w:r>
    </w:p>
    <w:p w14:paraId="3C60E830" w14:textId="77777777" w:rsidR="00B94A19" w:rsidRPr="001D3EC9" w:rsidRDefault="00B94A19" w:rsidP="001D3E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 xml:space="preserve">hard i </w:t>
      </w:r>
      <w:proofErr w:type="spellStart"/>
      <w:r w:rsidRPr="001D3EC9">
        <w:rPr>
          <w:rFonts w:ascii="Times New Roman" w:eastAsia="Calibri" w:hAnsi="Times New Roman" w:cs="Times New Roman"/>
          <w:sz w:val="24"/>
          <w:szCs w:val="24"/>
        </w:rPr>
        <w:t>soft</w:t>
      </w:r>
      <w:proofErr w:type="spellEnd"/>
      <w:r w:rsidRPr="001D3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EC9">
        <w:rPr>
          <w:rFonts w:ascii="Times New Roman" w:eastAsia="Calibri" w:hAnsi="Times New Roman" w:cs="Times New Roman"/>
          <w:sz w:val="24"/>
          <w:szCs w:val="24"/>
        </w:rPr>
        <w:t>security</w:t>
      </w:r>
      <w:proofErr w:type="spellEnd"/>
      <w:r w:rsidR="0004195E">
        <w:rPr>
          <w:rFonts w:ascii="Times New Roman" w:eastAsia="Calibri" w:hAnsi="Times New Roman" w:cs="Times New Roman"/>
          <w:sz w:val="24"/>
          <w:szCs w:val="24"/>
        </w:rPr>
        <w:t>, zmiana charakteru współczesnych konfliktów zbrojnych</w:t>
      </w:r>
    </w:p>
    <w:p w14:paraId="6CB84736" w14:textId="77777777" w:rsidR="000E172D" w:rsidRDefault="00B94A19" w:rsidP="001D3E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 xml:space="preserve">prawo międzynarodowe jako czynnik służący utrzymaniu bezpieczeństwa, </w:t>
      </w:r>
    </w:p>
    <w:p w14:paraId="7490D149" w14:textId="77777777" w:rsidR="00B94A19" w:rsidRPr="001D3EC9" w:rsidRDefault="00A058F8" w:rsidP="001D3E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delikt i</w:t>
      </w:r>
      <w:r w:rsidR="00B94A19" w:rsidRPr="001D3EC9">
        <w:rPr>
          <w:rFonts w:ascii="Times New Roman" w:eastAsia="Calibri" w:hAnsi="Times New Roman" w:cs="Times New Roman"/>
          <w:sz w:val="24"/>
          <w:szCs w:val="24"/>
        </w:rPr>
        <w:t xml:space="preserve"> odpowiedzialność prawno-międzynarodowa</w:t>
      </w:r>
    </w:p>
    <w:p w14:paraId="72B9C24C" w14:textId="77777777" w:rsidR="00B94A19" w:rsidRPr="001D3EC9" w:rsidRDefault="00B94A19" w:rsidP="001D3E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czyny uznane za agresję, środki odwetowe (retorsje i represalia)</w:t>
      </w:r>
    </w:p>
    <w:p w14:paraId="5B5FC349" w14:textId="77777777" w:rsidR="000A5686" w:rsidRPr="001D3EC9" w:rsidRDefault="00B94A19" w:rsidP="001D3E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bezpieczeństwo zbiorowe</w:t>
      </w:r>
    </w:p>
    <w:p w14:paraId="03D3B418" w14:textId="77777777" w:rsidR="001D3EC9" w:rsidRPr="00F61929" w:rsidRDefault="00B94A19" w:rsidP="001D3E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29">
        <w:rPr>
          <w:rFonts w:ascii="Times New Roman" w:eastAsia="Calibri" w:hAnsi="Times New Roman" w:cs="Times New Roman"/>
          <w:sz w:val="24"/>
          <w:szCs w:val="24"/>
        </w:rPr>
        <w:t>neutralność</w:t>
      </w:r>
      <w:r w:rsidR="001D3EC9" w:rsidRPr="00F619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B0B7C3" w14:textId="77777777" w:rsidR="00B94A19" w:rsidRPr="00F61929" w:rsidRDefault="00B94A19" w:rsidP="001D3E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29">
        <w:rPr>
          <w:rFonts w:ascii="Times New Roman" w:eastAsia="Calibri" w:hAnsi="Times New Roman" w:cs="Times New Roman"/>
          <w:sz w:val="24"/>
          <w:szCs w:val="24"/>
        </w:rPr>
        <w:t>prawo do samoobrony, sytuacja napięcia, spór, konflikt, wojna</w:t>
      </w:r>
    </w:p>
    <w:p w14:paraId="758692C5" w14:textId="77777777" w:rsidR="00B94A19" w:rsidRPr="00F61929" w:rsidRDefault="00B94A19" w:rsidP="001D3E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29">
        <w:rPr>
          <w:rFonts w:ascii="Times New Roman" w:eastAsia="Calibri" w:hAnsi="Times New Roman" w:cs="Times New Roman"/>
          <w:sz w:val="24"/>
          <w:szCs w:val="24"/>
        </w:rPr>
        <w:t>środki rozwiązywania sporów (dyplomatyczne i sądowe)</w:t>
      </w:r>
    </w:p>
    <w:p w14:paraId="46B9952A" w14:textId="77777777" w:rsidR="00466A44" w:rsidRPr="00F61929" w:rsidRDefault="00CB057E" w:rsidP="001D3EC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29">
        <w:rPr>
          <w:rFonts w:ascii="Times New Roman" w:eastAsia="Calibri" w:hAnsi="Times New Roman" w:cs="Times New Roman"/>
          <w:sz w:val="24"/>
          <w:szCs w:val="24"/>
        </w:rPr>
        <w:t>sfera militarna i bezpieczeństwo (</w:t>
      </w:r>
      <w:r w:rsidR="0004195E" w:rsidRPr="00F61929">
        <w:rPr>
          <w:rFonts w:ascii="Times New Roman" w:eastAsia="Calibri" w:hAnsi="Times New Roman" w:cs="Times New Roman"/>
          <w:sz w:val="24"/>
          <w:szCs w:val="24"/>
        </w:rPr>
        <w:t xml:space="preserve">budżety wojskowe, </w:t>
      </w:r>
      <w:r w:rsidR="00B94A19" w:rsidRPr="00F61929">
        <w:rPr>
          <w:rFonts w:ascii="Times New Roman" w:eastAsia="Calibri" w:hAnsi="Times New Roman" w:cs="Times New Roman"/>
          <w:sz w:val="24"/>
          <w:szCs w:val="24"/>
        </w:rPr>
        <w:t>uzbrojenie,</w:t>
      </w:r>
      <w:r w:rsidR="001D3EC9" w:rsidRPr="00F61929">
        <w:rPr>
          <w:rFonts w:ascii="Times New Roman" w:eastAsia="Calibri" w:hAnsi="Times New Roman" w:cs="Times New Roman"/>
          <w:sz w:val="24"/>
          <w:szCs w:val="24"/>
        </w:rPr>
        <w:t xml:space="preserve"> handel bronią</w:t>
      </w:r>
      <w:r w:rsidRPr="00F6192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89C4100" w14:textId="77777777" w:rsidR="00A11A6E" w:rsidRPr="00F61929" w:rsidRDefault="00A11A6E" w:rsidP="001D3EC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29">
        <w:rPr>
          <w:rFonts w:ascii="Times New Roman" w:eastAsia="Calibri" w:hAnsi="Times New Roman" w:cs="Times New Roman"/>
          <w:sz w:val="24"/>
          <w:szCs w:val="24"/>
        </w:rPr>
        <w:t>broń atomowa jako wyznacznik potęgi państwa</w:t>
      </w:r>
    </w:p>
    <w:p w14:paraId="7D76878B" w14:textId="77777777" w:rsidR="00A058F8" w:rsidRPr="001D3EC9" w:rsidRDefault="00A058F8" w:rsidP="00A058F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E464D3" w14:textId="77777777" w:rsidR="00E22FF0" w:rsidRDefault="00E22FF0" w:rsidP="006B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AEAF0" w14:textId="5C7CAC21" w:rsidR="003529A7" w:rsidRPr="003A1853" w:rsidRDefault="003529A7" w:rsidP="006B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853">
        <w:rPr>
          <w:rFonts w:ascii="Times New Roman" w:hAnsi="Times New Roman" w:cs="Times New Roman"/>
          <w:b/>
          <w:sz w:val="24"/>
          <w:szCs w:val="24"/>
        </w:rPr>
        <w:lastRenderedPageBreak/>
        <w:t>Ć</w:t>
      </w:r>
      <w:r w:rsidR="00937572">
        <w:rPr>
          <w:rFonts w:ascii="Times New Roman" w:hAnsi="Times New Roman" w:cs="Times New Roman"/>
          <w:b/>
          <w:sz w:val="24"/>
          <w:szCs w:val="24"/>
        </w:rPr>
        <w:t>WICZENIA</w:t>
      </w:r>
    </w:p>
    <w:p w14:paraId="3A53D460" w14:textId="77777777" w:rsidR="006B569B" w:rsidRPr="0053192A" w:rsidRDefault="006B569B" w:rsidP="006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742E3" w14:textId="77777777" w:rsidR="003529A7" w:rsidRPr="0053192A" w:rsidRDefault="003529A7" w:rsidP="005319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2A">
        <w:rPr>
          <w:rFonts w:ascii="Times New Roman" w:hAnsi="Times New Roman" w:cs="Times New Roman"/>
          <w:sz w:val="24"/>
          <w:szCs w:val="24"/>
        </w:rPr>
        <w:t>Uczestnicy międzynarodowych stosunków politycznych</w:t>
      </w:r>
      <w:r w:rsidR="004658D9">
        <w:rPr>
          <w:rFonts w:ascii="Times New Roman" w:hAnsi="Times New Roman" w:cs="Times New Roman"/>
          <w:sz w:val="24"/>
          <w:szCs w:val="24"/>
        </w:rPr>
        <w:t xml:space="preserve"> (</w:t>
      </w:r>
      <w:r w:rsidRPr="0053192A">
        <w:rPr>
          <w:rFonts w:ascii="Times New Roman" w:hAnsi="Times New Roman" w:cs="Times New Roman"/>
          <w:sz w:val="24"/>
          <w:szCs w:val="24"/>
        </w:rPr>
        <w:t>Pojęcie uczestnika stosunków międzynarodowych. Klasyfikacja uczestników</w:t>
      </w:r>
      <w:r w:rsidR="006B569B" w:rsidRPr="0053192A">
        <w:rPr>
          <w:rFonts w:ascii="Times New Roman" w:hAnsi="Times New Roman" w:cs="Times New Roman"/>
          <w:sz w:val="24"/>
          <w:szCs w:val="24"/>
        </w:rPr>
        <w:t xml:space="preserve"> oraz określenie ich ról w SM</w:t>
      </w:r>
      <w:r w:rsidR="004658D9">
        <w:rPr>
          <w:rFonts w:ascii="Times New Roman" w:hAnsi="Times New Roman" w:cs="Times New Roman"/>
          <w:sz w:val="24"/>
          <w:szCs w:val="24"/>
        </w:rPr>
        <w:t>)</w:t>
      </w:r>
      <w:r w:rsidR="006B569B" w:rsidRPr="0053192A">
        <w:rPr>
          <w:rFonts w:ascii="Times New Roman" w:hAnsi="Times New Roman" w:cs="Times New Roman"/>
          <w:sz w:val="24"/>
          <w:szCs w:val="24"/>
        </w:rPr>
        <w:t>.</w:t>
      </w:r>
    </w:p>
    <w:p w14:paraId="5A9DDA67" w14:textId="77777777" w:rsidR="006B569B" w:rsidRPr="0053192A" w:rsidRDefault="003529A7" w:rsidP="005319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2A">
        <w:rPr>
          <w:rFonts w:ascii="Times New Roman" w:hAnsi="Times New Roman" w:cs="Times New Roman"/>
          <w:sz w:val="24"/>
          <w:szCs w:val="24"/>
        </w:rPr>
        <w:t>Polityka zagraniczna i bezpieczeństwa Stanów Zjedn</w:t>
      </w:r>
      <w:r w:rsidR="006B569B" w:rsidRPr="0053192A">
        <w:rPr>
          <w:rFonts w:ascii="Times New Roman" w:hAnsi="Times New Roman" w:cs="Times New Roman"/>
          <w:sz w:val="24"/>
          <w:szCs w:val="24"/>
        </w:rPr>
        <w:t>oczonych Ameryki</w:t>
      </w:r>
    </w:p>
    <w:p w14:paraId="74D07662" w14:textId="77777777" w:rsidR="004658D9" w:rsidRPr="0053192A" w:rsidRDefault="004658D9" w:rsidP="004658D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2A">
        <w:rPr>
          <w:rFonts w:ascii="Times New Roman" w:hAnsi="Times New Roman" w:cs="Times New Roman"/>
          <w:sz w:val="24"/>
          <w:szCs w:val="24"/>
        </w:rPr>
        <w:t xml:space="preserve">Polityka zagraniczna i bezpieczeństwa Chińskiej Republiki Ludowej </w:t>
      </w:r>
    </w:p>
    <w:p w14:paraId="7C5A8D0D" w14:textId="77777777" w:rsidR="006B569B" w:rsidRPr="0053192A" w:rsidRDefault="003529A7" w:rsidP="005319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2A">
        <w:rPr>
          <w:rFonts w:ascii="Times New Roman" w:hAnsi="Times New Roman" w:cs="Times New Roman"/>
          <w:sz w:val="24"/>
          <w:szCs w:val="24"/>
        </w:rPr>
        <w:t>Polityka zagraniczna i bezpieczeń</w:t>
      </w:r>
      <w:r w:rsidR="006B569B" w:rsidRPr="0053192A">
        <w:rPr>
          <w:rFonts w:ascii="Times New Roman" w:hAnsi="Times New Roman" w:cs="Times New Roman"/>
          <w:sz w:val="24"/>
          <w:szCs w:val="24"/>
        </w:rPr>
        <w:t>stwa Federacji Rosyjskiej</w:t>
      </w:r>
    </w:p>
    <w:p w14:paraId="38E22AE0" w14:textId="77777777" w:rsidR="006B569B" w:rsidRDefault="003529A7" w:rsidP="005319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2A">
        <w:rPr>
          <w:rFonts w:ascii="Times New Roman" w:hAnsi="Times New Roman" w:cs="Times New Roman"/>
          <w:sz w:val="24"/>
          <w:szCs w:val="24"/>
        </w:rPr>
        <w:t>Polityka zagraniczna i bezpieczeństwa Indi</w:t>
      </w:r>
      <w:r w:rsidR="006B569B" w:rsidRPr="0053192A">
        <w:rPr>
          <w:rFonts w:ascii="Times New Roman" w:hAnsi="Times New Roman" w:cs="Times New Roman"/>
          <w:sz w:val="24"/>
          <w:szCs w:val="24"/>
        </w:rPr>
        <w:t>i</w:t>
      </w:r>
    </w:p>
    <w:p w14:paraId="5793B6A7" w14:textId="77777777" w:rsidR="004658D9" w:rsidRDefault="004658D9" w:rsidP="005319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2A">
        <w:rPr>
          <w:rFonts w:ascii="Times New Roman" w:hAnsi="Times New Roman" w:cs="Times New Roman"/>
          <w:sz w:val="24"/>
          <w:szCs w:val="24"/>
        </w:rPr>
        <w:t xml:space="preserve">Polityka zagraniczna i bezpieczeństwa </w:t>
      </w:r>
      <w:r>
        <w:rPr>
          <w:rFonts w:ascii="Times New Roman" w:hAnsi="Times New Roman" w:cs="Times New Roman"/>
          <w:sz w:val="24"/>
          <w:szCs w:val="24"/>
        </w:rPr>
        <w:t>Brazylii</w:t>
      </w:r>
    </w:p>
    <w:p w14:paraId="5A48C835" w14:textId="77777777" w:rsidR="001A3757" w:rsidRDefault="004658D9" w:rsidP="004658D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8D9">
        <w:rPr>
          <w:rFonts w:ascii="Times New Roman" w:hAnsi="Times New Roman" w:cs="Times New Roman"/>
          <w:sz w:val="24"/>
          <w:szCs w:val="24"/>
        </w:rPr>
        <w:t>Konflikty i spory międzynarodowe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3185B" w14:textId="0D1ADACE" w:rsidR="003529A7" w:rsidRPr="004658D9" w:rsidRDefault="004658D9" w:rsidP="001A375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658D9">
        <w:rPr>
          <w:rFonts w:ascii="Times New Roman" w:hAnsi="Times New Roman" w:cs="Times New Roman"/>
          <w:sz w:val="24"/>
          <w:szCs w:val="24"/>
        </w:rPr>
        <w:t>Źródła i przyczyny konfliktów oraz sporów międzynarodowych. Kwestia użycia siły w regulacji konfliktów i sporów międzynarodowych. Pokojowe regulowanie konfliktów i sporów międzynarodowych. Współczesne konflikty międzynarodowe. Geografia i statystyka współczesnych konfliktów zbrojnych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55A4648" w14:textId="77777777" w:rsidR="00DF1131" w:rsidRDefault="00DF1131" w:rsidP="003C64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</w:p>
    <w:p w14:paraId="63470F39" w14:textId="77777777" w:rsidR="003529A7" w:rsidRDefault="003529A7" w:rsidP="003C64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</w:p>
    <w:p w14:paraId="381FDA18" w14:textId="77777777" w:rsidR="00937572" w:rsidRDefault="00937572" w:rsidP="003C64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</w:p>
    <w:p w14:paraId="38FEA323" w14:textId="77777777" w:rsidR="00B94A19" w:rsidRDefault="00B94A19" w:rsidP="003C64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  <w:r w:rsidRPr="001D3EC9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Literatura podstawowa:</w:t>
      </w:r>
    </w:p>
    <w:p w14:paraId="1BC53615" w14:textId="77777777" w:rsidR="00A058F8" w:rsidRPr="00726E61" w:rsidRDefault="00A058F8" w:rsidP="003C64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</w:p>
    <w:p w14:paraId="7AE9368A" w14:textId="77777777" w:rsidR="00A11A6E" w:rsidRPr="00726E61" w:rsidRDefault="00A11A6E" w:rsidP="003C641F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Międzynarodowe stosunki polityczne, </w:t>
      </w:r>
      <w:r w:rsidRPr="00726E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red: Ł. Fijałkowski, R. Kunert-</w:t>
      </w:r>
      <w:proofErr w:type="spellStart"/>
      <w:r w:rsidRPr="00726E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Milcarz</w:t>
      </w:r>
      <w:proofErr w:type="spellEnd"/>
      <w:r w:rsidRPr="00726E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726E61">
        <w:rPr>
          <w:rFonts w:ascii="Times New Roman" w:hAnsi="Times New Roman" w:cs="Times New Roman"/>
          <w:sz w:val="24"/>
          <w:szCs w:val="24"/>
        </w:rPr>
        <w:t>Wrocław 2018.</w:t>
      </w:r>
    </w:p>
    <w:p w14:paraId="40E7443B" w14:textId="77777777" w:rsidR="00726E61" w:rsidRPr="00726E61" w:rsidRDefault="00726E61" w:rsidP="003A1853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>Międzynarodowe stosunki polityczne, red. M. Pietraś, Lublin 2021.</w:t>
      </w:r>
    </w:p>
    <w:p w14:paraId="6A913A1D" w14:textId="77777777" w:rsidR="00A11A6E" w:rsidRPr="00726E61" w:rsidRDefault="00A11A6E" w:rsidP="003A1853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 xml:space="preserve">Państwo i terytorium w prawie międzynarodowym, red. J. </w:t>
      </w:r>
      <w:proofErr w:type="spellStart"/>
      <w:r w:rsidRPr="00726E61">
        <w:rPr>
          <w:rFonts w:ascii="Times New Roman" w:eastAsia="Calibri" w:hAnsi="Times New Roman" w:cs="Times New Roman"/>
          <w:sz w:val="24"/>
          <w:szCs w:val="24"/>
        </w:rPr>
        <w:t>Menkes</w:t>
      </w:r>
      <w:proofErr w:type="spellEnd"/>
      <w:r w:rsidRPr="00726E61">
        <w:rPr>
          <w:rFonts w:ascii="Times New Roman" w:eastAsia="Calibri" w:hAnsi="Times New Roman" w:cs="Times New Roman"/>
          <w:sz w:val="24"/>
          <w:szCs w:val="24"/>
        </w:rPr>
        <w:t>, E. Cała-</w:t>
      </w:r>
      <w:proofErr w:type="spellStart"/>
      <w:r w:rsidRPr="00726E61">
        <w:rPr>
          <w:rFonts w:ascii="Times New Roman" w:eastAsia="Calibri" w:hAnsi="Times New Roman" w:cs="Times New Roman"/>
          <w:sz w:val="24"/>
          <w:szCs w:val="24"/>
        </w:rPr>
        <w:t>Wacinkiewicz</w:t>
      </w:r>
      <w:proofErr w:type="spellEnd"/>
      <w:r w:rsidRPr="00726E61">
        <w:rPr>
          <w:rFonts w:ascii="Times New Roman" w:eastAsia="Calibri" w:hAnsi="Times New Roman" w:cs="Times New Roman"/>
          <w:sz w:val="24"/>
          <w:szCs w:val="24"/>
        </w:rPr>
        <w:t>, Warszawa 2015.</w:t>
      </w:r>
    </w:p>
    <w:p w14:paraId="606F5109" w14:textId="77777777" w:rsidR="00A11A6E" w:rsidRPr="00726E61" w:rsidRDefault="00A11A6E" w:rsidP="003A1853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 xml:space="preserve">Podstawowe Kategorie Bezpieczeństwa Narodowego, red. A. Żukowski, M. </w:t>
      </w:r>
      <w:proofErr w:type="spellStart"/>
      <w:r w:rsidRPr="00726E61">
        <w:rPr>
          <w:rFonts w:ascii="Times New Roman" w:eastAsia="Calibri" w:hAnsi="Times New Roman" w:cs="Times New Roman"/>
          <w:sz w:val="24"/>
          <w:szCs w:val="24"/>
        </w:rPr>
        <w:t>Hartliński</w:t>
      </w:r>
      <w:proofErr w:type="spellEnd"/>
      <w:r w:rsidRPr="00726E61">
        <w:rPr>
          <w:rFonts w:ascii="Times New Roman" w:eastAsia="Calibri" w:hAnsi="Times New Roman" w:cs="Times New Roman"/>
          <w:sz w:val="24"/>
          <w:szCs w:val="24"/>
        </w:rPr>
        <w:t>, W.T. Modzelewski, J. Więcławski, Olsztyn 2015.</w:t>
      </w:r>
    </w:p>
    <w:p w14:paraId="62C803C5" w14:textId="51B9EC16" w:rsidR="00A11A6E" w:rsidRPr="00726E61" w:rsidRDefault="00A11A6E" w:rsidP="003C641F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>Stosunki międzynarodowe</w:t>
      </w:r>
      <w:r w:rsidR="00A3530C">
        <w:rPr>
          <w:rFonts w:ascii="Times New Roman" w:eastAsia="Calibri" w:hAnsi="Times New Roman" w:cs="Times New Roman"/>
          <w:sz w:val="24"/>
          <w:szCs w:val="24"/>
        </w:rPr>
        <w:t>. T</w:t>
      </w:r>
      <w:r w:rsidRPr="00726E61">
        <w:rPr>
          <w:rFonts w:ascii="Times New Roman" w:eastAsia="Calibri" w:hAnsi="Times New Roman" w:cs="Times New Roman"/>
          <w:sz w:val="24"/>
          <w:szCs w:val="24"/>
        </w:rPr>
        <w:t>eoria i praktyka, red. A. Dorosz, Z. Olesiński, L. Pastusiak, Warszawa 201</w:t>
      </w:r>
      <w:r w:rsidR="00A3530C">
        <w:rPr>
          <w:rFonts w:ascii="Times New Roman" w:eastAsia="Calibri" w:hAnsi="Times New Roman" w:cs="Times New Roman"/>
          <w:sz w:val="24"/>
          <w:szCs w:val="24"/>
        </w:rPr>
        <w:t>8</w:t>
      </w:r>
      <w:r w:rsidRPr="00726E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6E6F07" w14:textId="77777777" w:rsidR="00354472" w:rsidRDefault="00266B96" w:rsidP="0035447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Stolarczyk M., Główne tendencje ewolucji globalnego i europejskiego systemu międzynarodowego w okresie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pozimnowojennym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ich niektóre implikacje, Mysłowice 2022. </w:t>
      </w:r>
    </w:p>
    <w:p w14:paraId="78604E28" w14:textId="017AADE9" w:rsidR="00354472" w:rsidRPr="00354472" w:rsidRDefault="00354472" w:rsidP="0035447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472">
        <w:rPr>
          <w:rFonts w:ascii="Times New Roman" w:eastAsia="Calibri" w:hAnsi="Times New Roman" w:cs="Times New Roman"/>
          <w:sz w:val="24"/>
          <w:szCs w:val="24"/>
        </w:rPr>
        <w:t xml:space="preserve">Współczesne stosunki międzynarodowe. Wprowadzenie do stosunków międzynarodowych, red. E. </w:t>
      </w:r>
      <w:proofErr w:type="spellStart"/>
      <w:r w:rsidRPr="00354472">
        <w:rPr>
          <w:rFonts w:ascii="Times New Roman" w:eastAsia="Calibri" w:hAnsi="Times New Roman" w:cs="Times New Roman"/>
          <w:sz w:val="24"/>
          <w:szCs w:val="24"/>
        </w:rPr>
        <w:t>Cziomer</w:t>
      </w:r>
      <w:proofErr w:type="spellEnd"/>
      <w:r w:rsidRPr="00354472">
        <w:rPr>
          <w:rFonts w:ascii="Times New Roman" w:eastAsia="Calibri" w:hAnsi="Times New Roman" w:cs="Times New Roman"/>
          <w:sz w:val="24"/>
          <w:szCs w:val="24"/>
        </w:rPr>
        <w:t>, Kraków 2014 (dostępna w Internecie).</w:t>
      </w:r>
    </w:p>
    <w:p w14:paraId="1EFD5987" w14:textId="77777777" w:rsidR="00354472" w:rsidRPr="00354472" w:rsidRDefault="00354472" w:rsidP="00354472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D18FB9" w14:textId="77777777" w:rsidR="00E900E1" w:rsidRDefault="00E900E1" w:rsidP="003C64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</w:p>
    <w:p w14:paraId="36839170" w14:textId="77777777" w:rsidR="00937572" w:rsidRDefault="00937572" w:rsidP="003C64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</w:p>
    <w:p w14:paraId="706F385F" w14:textId="77777777" w:rsidR="00B94A19" w:rsidRPr="001D3EC9" w:rsidRDefault="00B94A19" w:rsidP="003C64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  <w:r w:rsidRPr="001D3EC9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Literatura uzupełniająca:</w:t>
      </w:r>
    </w:p>
    <w:p w14:paraId="75D287AC" w14:textId="77777777" w:rsidR="003C641F" w:rsidRPr="001D3EC9" w:rsidRDefault="003C641F" w:rsidP="003C64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</w:p>
    <w:p w14:paraId="124C0BC9" w14:textId="77777777" w:rsidR="00266B96" w:rsidRPr="00726E61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>Antonowicz L., Podręcznik prawa międzynarodowego, Wyd. 14, Warszawa 2015.</w:t>
      </w:r>
    </w:p>
    <w:p w14:paraId="0A6CE6DA" w14:textId="178CD02F" w:rsidR="00266B96" w:rsidRPr="00726E61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 xml:space="preserve">Barcik J., </w:t>
      </w:r>
      <w:proofErr w:type="spellStart"/>
      <w:r w:rsidRPr="00726E61">
        <w:rPr>
          <w:rFonts w:ascii="Times New Roman" w:eastAsia="Calibri" w:hAnsi="Times New Roman" w:cs="Times New Roman"/>
          <w:sz w:val="24"/>
          <w:szCs w:val="24"/>
        </w:rPr>
        <w:t>Srogosz</w:t>
      </w:r>
      <w:proofErr w:type="spellEnd"/>
      <w:r w:rsidRPr="00726E61">
        <w:rPr>
          <w:rFonts w:ascii="Times New Roman" w:eastAsia="Calibri" w:hAnsi="Times New Roman" w:cs="Times New Roman"/>
          <w:sz w:val="24"/>
          <w:szCs w:val="24"/>
        </w:rPr>
        <w:t xml:space="preserve"> T., Prawo międzynarodowe publiczne, Warszawa 201</w:t>
      </w:r>
      <w:r w:rsidR="00A3530C">
        <w:rPr>
          <w:rFonts w:ascii="Times New Roman" w:eastAsia="Calibri" w:hAnsi="Times New Roman" w:cs="Times New Roman"/>
          <w:sz w:val="24"/>
          <w:szCs w:val="24"/>
        </w:rPr>
        <w:t>7</w:t>
      </w:r>
      <w:r w:rsidRPr="00726E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E101F4" w14:textId="77777777" w:rsidR="00266B96" w:rsidRPr="00726E61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>Bezpieczeństwo międzynarodowe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XXI wieku</w:t>
      </w:r>
      <w:r w:rsidRPr="00726E61">
        <w:rPr>
          <w:rFonts w:ascii="Times New Roman" w:eastAsia="Calibri" w:hAnsi="Times New Roman" w:cs="Times New Roman"/>
          <w:sz w:val="24"/>
          <w:szCs w:val="24"/>
        </w:rPr>
        <w:t xml:space="preserve">, red. 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Zięba, </w:t>
      </w:r>
      <w:r w:rsidRPr="00726E61">
        <w:rPr>
          <w:rFonts w:ascii="Times New Roman" w:eastAsia="Calibri" w:hAnsi="Times New Roman" w:cs="Times New Roman"/>
          <w:sz w:val="24"/>
          <w:szCs w:val="24"/>
        </w:rPr>
        <w:t>Warszawa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26E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14AF6D" w14:textId="77777777" w:rsidR="00266B96" w:rsidRPr="00726E61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>Bezpieczeństwo międzynarodowe. Polska – Europa – Świat, red. J. Zając, A. Włodkowska-</w:t>
      </w:r>
      <w:proofErr w:type="spellStart"/>
      <w:r w:rsidRPr="00726E61">
        <w:rPr>
          <w:rFonts w:ascii="Times New Roman" w:eastAsia="Calibri" w:hAnsi="Times New Roman" w:cs="Times New Roman"/>
          <w:sz w:val="24"/>
          <w:szCs w:val="24"/>
        </w:rPr>
        <w:t>Bagan</w:t>
      </w:r>
      <w:proofErr w:type="spellEnd"/>
      <w:r w:rsidRPr="00726E61">
        <w:rPr>
          <w:rFonts w:ascii="Times New Roman" w:eastAsia="Calibri" w:hAnsi="Times New Roman" w:cs="Times New Roman"/>
          <w:sz w:val="24"/>
          <w:szCs w:val="24"/>
        </w:rPr>
        <w:t>, M. Kaczmarski, Warszawa 2015.</w:t>
      </w:r>
    </w:p>
    <w:p w14:paraId="14BEA624" w14:textId="77777777" w:rsidR="00354472" w:rsidRDefault="00266B96" w:rsidP="00354472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>Bezpieczeństwo międzynarodowe: przegląd aktualnego stanu, red. K. Żukrowska, Warszawa 2011.</w:t>
      </w:r>
    </w:p>
    <w:p w14:paraId="351AB0B2" w14:textId="00FD6956" w:rsidR="00354472" w:rsidRPr="00354472" w:rsidRDefault="00354472" w:rsidP="00354472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472">
        <w:rPr>
          <w:rFonts w:ascii="Times New Roman" w:eastAsia="Calibri" w:hAnsi="Times New Roman" w:cs="Times New Roman"/>
          <w:sz w:val="24"/>
          <w:szCs w:val="24"/>
        </w:rPr>
        <w:t xml:space="preserve">Bezpieczeństwo międzynarodowe. Polityka – Strategie – Interwencje, red. D.S. </w:t>
      </w:r>
      <w:proofErr w:type="spellStart"/>
      <w:r w:rsidRPr="00354472">
        <w:rPr>
          <w:rFonts w:ascii="Times New Roman" w:eastAsia="Calibri" w:hAnsi="Times New Roman" w:cs="Times New Roman"/>
          <w:sz w:val="24"/>
          <w:szCs w:val="24"/>
        </w:rPr>
        <w:t>Kozerawski</w:t>
      </w:r>
      <w:proofErr w:type="spellEnd"/>
      <w:r w:rsidRPr="00354472">
        <w:rPr>
          <w:rFonts w:ascii="Times New Roman" w:eastAsia="Calibri" w:hAnsi="Times New Roman" w:cs="Times New Roman"/>
          <w:sz w:val="24"/>
          <w:szCs w:val="24"/>
        </w:rPr>
        <w:t>, Toruń 2019.</w:t>
      </w:r>
    </w:p>
    <w:p w14:paraId="46BF8540" w14:textId="49894797" w:rsidR="00EF3426" w:rsidRDefault="00EF342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Buhler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P., O potędze w XXI wieku, Warszawa 2014.</w:t>
      </w:r>
    </w:p>
    <w:p w14:paraId="2B1DA7EB" w14:textId="153C5618" w:rsidR="00266B96" w:rsidRPr="00726E61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>Deszczyński P, Międzynarodowe stosunki polityczne, Poznań 2012.</w:t>
      </w:r>
    </w:p>
    <w:p w14:paraId="707710E8" w14:textId="77777777" w:rsidR="00266B96" w:rsidRPr="00726E61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>Kukułka J., Wstęp do nauki o stosunkach międzynarodowych, Warszawa 2003.</w:t>
      </w:r>
    </w:p>
    <w:p w14:paraId="22D081AE" w14:textId="77777777" w:rsidR="00266B96" w:rsidRPr="00726E61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hAnsi="Times New Roman" w:cs="Times New Roman"/>
          <w:sz w:val="24"/>
          <w:szCs w:val="24"/>
        </w:rPr>
        <w:t>Łoś-Nowak T., Stosunki międzynarodowe. Teorie-systemy-uczestnicy, Wrocław 2006.</w:t>
      </w:r>
    </w:p>
    <w:p w14:paraId="3EB2DBAD" w14:textId="77777777" w:rsidR="00266B96" w:rsidRPr="00726E61" w:rsidRDefault="00266B96" w:rsidP="00726E61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 xml:space="preserve">Modzelewski W.T., </w:t>
      </w:r>
      <w:proofErr w:type="spellStart"/>
      <w:r w:rsidRPr="00726E61">
        <w:rPr>
          <w:rFonts w:ascii="Times New Roman" w:eastAsia="Calibri" w:hAnsi="Times New Roman" w:cs="Times New Roman"/>
          <w:sz w:val="24"/>
          <w:szCs w:val="24"/>
        </w:rPr>
        <w:t>Lotarski</w:t>
      </w:r>
      <w:proofErr w:type="spellEnd"/>
      <w:r w:rsidRPr="00726E61">
        <w:rPr>
          <w:rFonts w:ascii="Times New Roman" w:eastAsia="Calibri" w:hAnsi="Times New Roman" w:cs="Times New Roman"/>
          <w:sz w:val="24"/>
          <w:szCs w:val="24"/>
        </w:rPr>
        <w:t xml:space="preserve"> P., Stosunki Polski z sąsiadami po 1989 roku – płaszczyzna polityczno-wojskowa, Olsztyn 2020.</w:t>
      </w:r>
    </w:p>
    <w:p w14:paraId="6EA25F20" w14:textId="77777777" w:rsidR="00266B96" w:rsidRPr="00726E61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6E61">
        <w:rPr>
          <w:rFonts w:ascii="Times New Roman" w:eastAsia="Calibri" w:hAnsi="Times New Roman" w:cs="Times New Roman"/>
          <w:sz w:val="24"/>
          <w:szCs w:val="24"/>
          <w:lang w:val="en-US"/>
        </w:rPr>
        <w:t>Modzelewski W.T., The breaking down of contemporary state neutrality the case of Sweden`s non-alliance, “Copernicus Journal of Political Studies” 2019, nr 1</w:t>
      </w:r>
      <w:r w:rsidRPr="00726E6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26E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66284250" w14:textId="77777777" w:rsidR="00266B96" w:rsidRPr="00726E61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>Nycz G., Mocarstwa nuklearne rywalizujące z USA i polityki odstraszania w XXI wieku, Kraków 2020.</w:t>
      </w:r>
    </w:p>
    <w:p w14:paraId="3184E249" w14:textId="77777777" w:rsidR="00266B96" w:rsidRPr="00726E61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>Ostaszewski P, Międzynarodowe stosunki polityczne: zarys wykładów, Warszawa 2010.</w:t>
      </w:r>
    </w:p>
    <w:p w14:paraId="51E9E196" w14:textId="37A7341C" w:rsidR="00266B96" w:rsidRPr="00726E61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 xml:space="preserve">Państwo w teorii i praktyce stosunków międzynarodowych, red. M. Sułek, J. </w:t>
      </w:r>
      <w:proofErr w:type="spellStart"/>
      <w:r w:rsidRPr="00726E61">
        <w:rPr>
          <w:rFonts w:ascii="Times New Roman" w:eastAsia="Calibri" w:hAnsi="Times New Roman" w:cs="Times New Roman"/>
          <w:sz w:val="24"/>
          <w:szCs w:val="24"/>
        </w:rPr>
        <w:t>Symonides</w:t>
      </w:r>
      <w:proofErr w:type="spellEnd"/>
      <w:r w:rsidRPr="00726E61">
        <w:rPr>
          <w:rFonts w:ascii="Times New Roman" w:eastAsia="Calibri" w:hAnsi="Times New Roman" w:cs="Times New Roman"/>
          <w:sz w:val="24"/>
          <w:szCs w:val="24"/>
        </w:rPr>
        <w:t>, Warszawa 2009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26E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8013E2" w14:textId="3D602368" w:rsidR="00266B96" w:rsidRPr="00726E61" w:rsidRDefault="00266B96" w:rsidP="0053192A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>Polska w systemie bezpieczeństwa międzynarodowego, red. M.</w:t>
      </w:r>
      <w:r w:rsidR="003F12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E61">
        <w:rPr>
          <w:rFonts w:ascii="Times New Roman" w:eastAsia="Calibri" w:hAnsi="Times New Roman" w:cs="Times New Roman"/>
          <w:sz w:val="24"/>
          <w:szCs w:val="24"/>
        </w:rPr>
        <w:t>Pietraś, K.A.</w:t>
      </w:r>
      <w:r w:rsidR="003F12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E61">
        <w:rPr>
          <w:rFonts w:ascii="Times New Roman" w:eastAsia="Calibri" w:hAnsi="Times New Roman" w:cs="Times New Roman"/>
          <w:sz w:val="24"/>
          <w:szCs w:val="24"/>
        </w:rPr>
        <w:t>Wojtaszczyk, Warszawa 2016.</w:t>
      </w:r>
    </w:p>
    <w:p w14:paraId="10877728" w14:textId="77777777" w:rsidR="00266B96" w:rsidRPr="00726E61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 xml:space="preserve">Poziomy analizy stosunków międzynarodowych, red. E. </w:t>
      </w:r>
      <w:proofErr w:type="spellStart"/>
      <w:r w:rsidRPr="00726E61">
        <w:rPr>
          <w:rFonts w:ascii="Times New Roman" w:eastAsia="Calibri" w:hAnsi="Times New Roman" w:cs="Times New Roman"/>
          <w:sz w:val="24"/>
          <w:szCs w:val="24"/>
        </w:rPr>
        <w:t>Haliżak</w:t>
      </w:r>
      <w:proofErr w:type="spellEnd"/>
      <w:r w:rsidRPr="00726E61">
        <w:rPr>
          <w:rFonts w:ascii="Times New Roman" w:eastAsia="Calibri" w:hAnsi="Times New Roman" w:cs="Times New Roman"/>
          <w:sz w:val="24"/>
          <w:szCs w:val="24"/>
        </w:rPr>
        <w:t xml:space="preserve">, M. Pietraś, tom 1 i 2, Warszawa 2013.  </w:t>
      </w:r>
    </w:p>
    <w:p w14:paraId="7F69A127" w14:textId="77777777" w:rsidR="00266B96" w:rsidRPr="00726E61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Times New Roman" w:hAnsi="Times New Roman" w:cs="Times New Roman"/>
          <w:sz w:val="24"/>
          <w:szCs w:val="24"/>
          <w:lang w:eastAsia="pl-PL"/>
        </w:rPr>
        <w:t>Skulska B., Skulski P., Bezpieczeństwo międzynarodowe w regionie Azji i Pacyfiku. Wybrane zagadnienia, Wrocław 2010.</w:t>
      </w:r>
    </w:p>
    <w:p w14:paraId="125842A4" w14:textId="2486F9AE" w:rsidR="00266B96" w:rsidRDefault="00266B96" w:rsidP="006A46B7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>Sobczyński M., Państwa i terytoria zależne. Ujęcie geograficzno-polityczne, Toruń 2006.</w:t>
      </w:r>
    </w:p>
    <w:p w14:paraId="5F014F97" w14:textId="77777777" w:rsidR="00266B96" w:rsidRPr="00266B96" w:rsidRDefault="00266B96" w:rsidP="00266B9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B96">
        <w:rPr>
          <w:rFonts w:ascii="Times New Roman" w:eastAsia="Calibri" w:hAnsi="Times New Roman" w:cs="Times New Roman"/>
          <w:sz w:val="24"/>
          <w:szCs w:val="24"/>
        </w:rPr>
        <w:t xml:space="preserve">Stosunki międzynarodowe, red. T. Łoś-Nowak, A. Florczak, Warszawa 2010. </w:t>
      </w:r>
    </w:p>
    <w:p w14:paraId="50572EAB" w14:textId="77777777" w:rsidR="00266B96" w:rsidRPr="00726E61" w:rsidRDefault="00266B96" w:rsidP="004A489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 xml:space="preserve">Stosunki międzynarodowe. Geneza, struktura, dynamika, red. E. </w:t>
      </w:r>
      <w:proofErr w:type="spellStart"/>
      <w:r w:rsidRPr="00726E61">
        <w:rPr>
          <w:rFonts w:ascii="Times New Roman" w:eastAsia="Calibri" w:hAnsi="Times New Roman" w:cs="Times New Roman"/>
          <w:sz w:val="24"/>
          <w:szCs w:val="24"/>
        </w:rPr>
        <w:t>Haliżak</w:t>
      </w:r>
      <w:proofErr w:type="spellEnd"/>
      <w:r w:rsidRPr="00726E61">
        <w:rPr>
          <w:rFonts w:ascii="Times New Roman" w:eastAsia="Calibri" w:hAnsi="Times New Roman" w:cs="Times New Roman"/>
          <w:sz w:val="24"/>
          <w:szCs w:val="24"/>
        </w:rPr>
        <w:t>, R. Kuźniar, Warszawa 2006.</w:t>
      </w:r>
    </w:p>
    <w:p w14:paraId="087EB960" w14:textId="73932A34" w:rsidR="00A05333" w:rsidRDefault="00A05333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Stosunki międzynarodowe. Wokół zagadnień teoretycznych, red. K. Kącka, Toruń 2014.</w:t>
      </w:r>
    </w:p>
    <w:p w14:paraId="3BA635A8" w14:textId="64B17FBF" w:rsidR="00266B96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>Szymborski W., Międzynarodowe stosunki polityczne, Bydgoszcz 2008.</w:t>
      </w:r>
    </w:p>
    <w:p w14:paraId="72653835" w14:textId="77777777" w:rsidR="00266B96" w:rsidRPr="00266B96" w:rsidRDefault="00266B96" w:rsidP="00266B9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B96">
        <w:rPr>
          <w:rFonts w:ascii="Times New Roman" w:eastAsia="Calibri" w:hAnsi="Times New Roman" w:cs="Times New Roman"/>
          <w:sz w:val="24"/>
          <w:szCs w:val="24"/>
        </w:rPr>
        <w:t xml:space="preserve">Tendencje i procesy rozwojowe współczesnych stosunków międzynarodowych, red. M.F. </w:t>
      </w:r>
      <w:proofErr w:type="spellStart"/>
      <w:r w:rsidRPr="00266B96">
        <w:rPr>
          <w:rFonts w:ascii="Times New Roman" w:eastAsia="Calibri" w:hAnsi="Times New Roman" w:cs="Times New Roman"/>
          <w:sz w:val="24"/>
          <w:szCs w:val="24"/>
        </w:rPr>
        <w:t>Gawrycki</w:t>
      </w:r>
      <w:proofErr w:type="spellEnd"/>
      <w:r w:rsidRPr="00266B96">
        <w:rPr>
          <w:rFonts w:ascii="Times New Roman" w:eastAsia="Calibri" w:hAnsi="Times New Roman" w:cs="Times New Roman"/>
          <w:sz w:val="24"/>
          <w:szCs w:val="24"/>
        </w:rPr>
        <w:t xml:space="preserve">, E. </w:t>
      </w:r>
      <w:proofErr w:type="spellStart"/>
      <w:r w:rsidRPr="00266B96">
        <w:rPr>
          <w:rFonts w:ascii="Times New Roman" w:eastAsia="Calibri" w:hAnsi="Times New Roman" w:cs="Times New Roman"/>
          <w:sz w:val="24"/>
          <w:szCs w:val="24"/>
        </w:rPr>
        <w:t>Halizak</w:t>
      </w:r>
      <w:proofErr w:type="spellEnd"/>
      <w:r w:rsidRPr="00266B96">
        <w:rPr>
          <w:rFonts w:ascii="Times New Roman" w:eastAsia="Calibri" w:hAnsi="Times New Roman" w:cs="Times New Roman"/>
          <w:sz w:val="24"/>
          <w:szCs w:val="24"/>
        </w:rPr>
        <w:t xml:space="preserve"> i in., Warszawa 2016.</w:t>
      </w:r>
    </w:p>
    <w:p w14:paraId="302A42B7" w14:textId="77777777" w:rsidR="00266B96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>Współczesne międzynarodowe stosunki polityczne, red. J. Stachura, Białystok 2010.</w:t>
      </w:r>
    </w:p>
    <w:p w14:paraId="604E2AE3" w14:textId="77777777" w:rsidR="00266B96" w:rsidRPr="00266B96" w:rsidRDefault="00266B96" w:rsidP="00266B9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B96">
        <w:rPr>
          <w:rFonts w:ascii="Times New Roman" w:eastAsia="Calibri" w:hAnsi="Times New Roman" w:cs="Times New Roman"/>
          <w:sz w:val="24"/>
          <w:szCs w:val="24"/>
        </w:rPr>
        <w:t xml:space="preserve">Współczesne stosunki międzynarodowe. Międzynarodowe stosunki polityczne w XXI wieku – geneza, struktury, funkcje i procesy polityczne, red. E. </w:t>
      </w:r>
      <w:proofErr w:type="spellStart"/>
      <w:r w:rsidRPr="00266B96">
        <w:rPr>
          <w:rFonts w:ascii="Times New Roman" w:eastAsia="Calibri" w:hAnsi="Times New Roman" w:cs="Times New Roman"/>
          <w:sz w:val="24"/>
          <w:szCs w:val="24"/>
        </w:rPr>
        <w:t>Cziomer</w:t>
      </w:r>
      <w:proofErr w:type="spellEnd"/>
      <w:r w:rsidRPr="00266B96">
        <w:rPr>
          <w:rFonts w:ascii="Times New Roman" w:eastAsia="Calibri" w:hAnsi="Times New Roman" w:cs="Times New Roman"/>
          <w:sz w:val="24"/>
          <w:szCs w:val="24"/>
        </w:rPr>
        <w:t>, Kraków 2015 (dostępna w Internecie)</w:t>
      </w:r>
    </w:p>
    <w:p w14:paraId="7617345A" w14:textId="77777777" w:rsidR="00E900E1" w:rsidRPr="00726E61" w:rsidRDefault="00E900E1" w:rsidP="003C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404EE9" w14:textId="77777777" w:rsidR="002361CB" w:rsidRPr="004623F3" w:rsidRDefault="003C641F" w:rsidP="003C6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Egzamin.</w:t>
      </w:r>
    </w:p>
    <w:sectPr w:rsidR="002361CB" w:rsidRPr="004623F3" w:rsidSect="00A058F8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AF4"/>
    <w:multiLevelType w:val="hybridMultilevel"/>
    <w:tmpl w:val="CDEC7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47DE"/>
    <w:multiLevelType w:val="hybridMultilevel"/>
    <w:tmpl w:val="9D8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75A4"/>
    <w:multiLevelType w:val="hybridMultilevel"/>
    <w:tmpl w:val="418A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6A0C"/>
    <w:multiLevelType w:val="hybridMultilevel"/>
    <w:tmpl w:val="C9B25242"/>
    <w:lvl w:ilvl="0" w:tplc="0E481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2722D"/>
    <w:multiLevelType w:val="singleLevel"/>
    <w:tmpl w:val="34CE4F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1A203B"/>
    <w:multiLevelType w:val="hybridMultilevel"/>
    <w:tmpl w:val="6D34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B69D6"/>
    <w:multiLevelType w:val="hybridMultilevel"/>
    <w:tmpl w:val="27F06CA2"/>
    <w:lvl w:ilvl="0" w:tplc="34CE4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2BD2"/>
    <w:multiLevelType w:val="hybridMultilevel"/>
    <w:tmpl w:val="A23A1A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23768D"/>
    <w:multiLevelType w:val="hybridMultilevel"/>
    <w:tmpl w:val="9710E7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50950"/>
    <w:multiLevelType w:val="hybridMultilevel"/>
    <w:tmpl w:val="D4C0551A"/>
    <w:lvl w:ilvl="0" w:tplc="7D1AF0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02A4EB7"/>
    <w:multiLevelType w:val="hybridMultilevel"/>
    <w:tmpl w:val="2DF0CFC8"/>
    <w:lvl w:ilvl="0" w:tplc="7D1AF0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52FD0"/>
    <w:multiLevelType w:val="hybridMultilevel"/>
    <w:tmpl w:val="E22EB9A6"/>
    <w:lvl w:ilvl="0" w:tplc="7D1AF0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A41D2"/>
    <w:multiLevelType w:val="hybridMultilevel"/>
    <w:tmpl w:val="B03C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E6AF3"/>
    <w:multiLevelType w:val="hybridMultilevel"/>
    <w:tmpl w:val="5728EFA2"/>
    <w:lvl w:ilvl="0" w:tplc="7D1AF0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DE56D5F"/>
    <w:multiLevelType w:val="hybridMultilevel"/>
    <w:tmpl w:val="50205174"/>
    <w:lvl w:ilvl="0" w:tplc="6D9A3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14639"/>
    <w:multiLevelType w:val="hybridMultilevel"/>
    <w:tmpl w:val="9356E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17A64"/>
    <w:multiLevelType w:val="hybridMultilevel"/>
    <w:tmpl w:val="1F3C9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F1056"/>
    <w:multiLevelType w:val="hybridMultilevel"/>
    <w:tmpl w:val="2C562E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177E3"/>
    <w:multiLevelType w:val="hybridMultilevel"/>
    <w:tmpl w:val="2430B754"/>
    <w:lvl w:ilvl="0" w:tplc="34CE4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E30C9"/>
    <w:multiLevelType w:val="hybridMultilevel"/>
    <w:tmpl w:val="A87625CE"/>
    <w:lvl w:ilvl="0" w:tplc="7D1AF0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54476"/>
    <w:multiLevelType w:val="hybridMultilevel"/>
    <w:tmpl w:val="6D34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220496">
    <w:abstractNumId w:val="0"/>
  </w:num>
  <w:num w:numId="2" w16cid:durableId="1294679697">
    <w:abstractNumId w:val="3"/>
  </w:num>
  <w:num w:numId="3" w16cid:durableId="715618814">
    <w:abstractNumId w:val="17"/>
  </w:num>
  <w:num w:numId="4" w16cid:durableId="349066686">
    <w:abstractNumId w:val="4"/>
  </w:num>
  <w:num w:numId="5" w16cid:durableId="821123878">
    <w:abstractNumId w:val="8"/>
  </w:num>
  <w:num w:numId="6" w16cid:durableId="318272327">
    <w:abstractNumId w:val="16"/>
  </w:num>
  <w:num w:numId="7" w16cid:durableId="1211108690">
    <w:abstractNumId w:val="7"/>
  </w:num>
  <w:num w:numId="8" w16cid:durableId="618338990">
    <w:abstractNumId w:val="1"/>
  </w:num>
  <w:num w:numId="9" w16cid:durableId="199905179">
    <w:abstractNumId w:val="18"/>
  </w:num>
  <w:num w:numId="10" w16cid:durableId="820072816">
    <w:abstractNumId w:val="6"/>
  </w:num>
  <w:num w:numId="11" w16cid:durableId="1898318387">
    <w:abstractNumId w:val="12"/>
  </w:num>
  <w:num w:numId="12" w16cid:durableId="75251522">
    <w:abstractNumId w:val="5"/>
  </w:num>
  <w:num w:numId="13" w16cid:durableId="2059163974">
    <w:abstractNumId w:val="20"/>
  </w:num>
  <w:num w:numId="14" w16cid:durableId="373849420">
    <w:abstractNumId w:val="19"/>
  </w:num>
  <w:num w:numId="15" w16cid:durableId="1373073037">
    <w:abstractNumId w:val="2"/>
  </w:num>
  <w:num w:numId="16" w16cid:durableId="80883346">
    <w:abstractNumId w:val="10"/>
  </w:num>
  <w:num w:numId="17" w16cid:durableId="2035419795">
    <w:abstractNumId w:val="9"/>
  </w:num>
  <w:num w:numId="18" w16cid:durableId="2008357955">
    <w:abstractNumId w:val="13"/>
  </w:num>
  <w:num w:numId="19" w16cid:durableId="585766952">
    <w:abstractNumId w:val="11"/>
  </w:num>
  <w:num w:numId="20" w16cid:durableId="35861137">
    <w:abstractNumId w:val="14"/>
  </w:num>
  <w:num w:numId="21" w16cid:durableId="14456098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1CB"/>
    <w:rsid w:val="000019FC"/>
    <w:rsid w:val="00005F9C"/>
    <w:rsid w:val="00034328"/>
    <w:rsid w:val="00035227"/>
    <w:rsid w:val="0004195E"/>
    <w:rsid w:val="000450DA"/>
    <w:rsid w:val="000643D8"/>
    <w:rsid w:val="000A08FF"/>
    <w:rsid w:val="000A5686"/>
    <w:rsid w:val="000D6FE5"/>
    <w:rsid w:val="000E172D"/>
    <w:rsid w:val="000E46F6"/>
    <w:rsid w:val="000F559F"/>
    <w:rsid w:val="001061AD"/>
    <w:rsid w:val="00115AE5"/>
    <w:rsid w:val="00117AD1"/>
    <w:rsid w:val="0014167B"/>
    <w:rsid w:val="001573E5"/>
    <w:rsid w:val="00190561"/>
    <w:rsid w:val="00190644"/>
    <w:rsid w:val="001A3757"/>
    <w:rsid w:val="001A596C"/>
    <w:rsid w:val="001C7C2E"/>
    <w:rsid w:val="001D3EC9"/>
    <w:rsid w:val="00232AC7"/>
    <w:rsid w:val="002361CB"/>
    <w:rsid w:val="00250A90"/>
    <w:rsid w:val="00266B96"/>
    <w:rsid w:val="00284B95"/>
    <w:rsid w:val="002A2198"/>
    <w:rsid w:val="002D6CA3"/>
    <w:rsid w:val="002E0033"/>
    <w:rsid w:val="002E0C9A"/>
    <w:rsid w:val="002E4AAE"/>
    <w:rsid w:val="002F3504"/>
    <w:rsid w:val="003027D0"/>
    <w:rsid w:val="003529A7"/>
    <w:rsid w:val="00354472"/>
    <w:rsid w:val="003772D7"/>
    <w:rsid w:val="00380027"/>
    <w:rsid w:val="00384AB8"/>
    <w:rsid w:val="00394F1E"/>
    <w:rsid w:val="003A1853"/>
    <w:rsid w:val="003C641F"/>
    <w:rsid w:val="003D5C4A"/>
    <w:rsid w:val="003E67F7"/>
    <w:rsid w:val="003F12AF"/>
    <w:rsid w:val="004623F3"/>
    <w:rsid w:val="004636DE"/>
    <w:rsid w:val="004658D9"/>
    <w:rsid w:val="00466A44"/>
    <w:rsid w:val="00485BC6"/>
    <w:rsid w:val="004A489F"/>
    <w:rsid w:val="004C5548"/>
    <w:rsid w:val="004E495E"/>
    <w:rsid w:val="00517681"/>
    <w:rsid w:val="0053192A"/>
    <w:rsid w:val="00536720"/>
    <w:rsid w:val="005430DB"/>
    <w:rsid w:val="00551E62"/>
    <w:rsid w:val="0055320D"/>
    <w:rsid w:val="005604ED"/>
    <w:rsid w:val="00565C06"/>
    <w:rsid w:val="005E7DD8"/>
    <w:rsid w:val="006253E7"/>
    <w:rsid w:val="00685C5B"/>
    <w:rsid w:val="006A46B7"/>
    <w:rsid w:val="006B3EE6"/>
    <w:rsid w:val="006B569B"/>
    <w:rsid w:val="006F519D"/>
    <w:rsid w:val="00726E61"/>
    <w:rsid w:val="00756443"/>
    <w:rsid w:val="007944E1"/>
    <w:rsid w:val="007A282C"/>
    <w:rsid w:val="007C11DB"/>
    <w:rsid w:val="007C7281"/>
    <w:rsid w:val="007E6FFA"/>
    <w:rsid w:val="007F350D"/>
    <w:rsid w:val="007F5547"/>
    <w:rsid w:val="007F5A73"/>
    <w:rsid w:val="00801609"/>
    <w:rsid w:val="00812369"/>
    <w:rsid w:val="00814FA7"/>
    <w:rsid w:val="00874D17"/>
    <w:rsid w:val="008A4ED0"/>
    <w:rsid w:val="008E5D61"/>
    <w:rsid w:val="00931F0D"/>
    <w:rsid w:val="00937572"/>
    <w:rsid w:val="00940E1B"/>
    <w:rsid w:val="00950B93"/>
    <w:rsid w:val="00980B7D"/>
    <w:rsid w:val="009D728A"/>
    <w:rsid w:val="00A05333"/>
    <w:rsid w:val="00A058F8"/>
    <w:rsid w:val="00A11A6E"/>
    <w:rsid w:val="00A3530C"/>
    <w:rsid w:val="00A42DA7"/>
    <w:rsid w:val="00A65F56"/>
    <w:rsid w:val="00AB7CB3"/>
    <w:rsid w:val="00AC3FDA"/>
    <w:rsid w:val="00B065D3"/>
    <w:rsid w:val="00B255EE"/>
    <w:rsid w:val="00B36FEF"/>
    <w:rsid w:val="00B63248"/>
    <w:rsid w:val="00B67D70"/>
    <w:rsid w:val="00B72274"/>
    <w:rsid w:val="00B740AF"/>
    <w:rsid w:val="00B9062C"/>
    <w:rsid w:val="00B94A19"/>
    <w:rsid w:val="00BA2515"/>
    <w:rsid w:val="00BC63C7"/>
    <w:rsid w:val="00C4475D"/>
    <w:rsid w:val="00CA1666"/>
    <w:rsid w:val="00CB057E"/>
    <w:rsid w:val="00CC0B3C"/>
    <w:rsid w:val="00CC6E5B"/>
    <w:rsid w:val="00CE375E"/>
    <w:rsid w:val="00CE50D2"/>
    <w:rsid w:val="00CE5320"/>
    <w:rsid w:val="00D223F0"/>
    <w:rsid w:val="00D60769"/>
    <w:rsid w:val="00DA7499"/>
    <w:rsid w:val="00DE19ED"/>
    <w:rsid w:val="00DF1131"/>
    <w:rsid w:val="00DF34B3"/>
    <w:rsid w:val="00DF7B17"/>
    <w:rsid w:val="00E22FF0"/>
    <w:rsid w:val="00E36DF4"/>
    <w:rsid w:val="00E449B0"/>
    <w:rsid w:val="00E73AB4"/>
    <w:rsid w:val="00E840C9"/>
    <w:rsid w:val="00E900E1"/>
    <w:rsid w:val="00EA1A40"/>
    <w:rsid w:val="00EA6568"/>
    <w:rsid w:val="00EA75D6"/>
    <w:rsid w:val="00EB1064"/>
    <w:rsid w:val="00ED4479"/>
    <w:rsid w:val="00EF3426"/>
    <w:rsid w:val="00F067E2"/>
    <w:rsid w:val="00F16F2B"/>
    <w:rsid w:val="00F45FAD"/>
    <w:rsid w:val="00F50414"/>
    <w:rsid w:val="00F61929"/>
    <w:rsid w:val="00F64BB6"/>
    <w:rsid w:val="00F6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09A5"/>
  <w15:docId w15:val="{8764E091-02B1-41F9-BECE-EAE4D609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0DA"/>
  </w:style>
  <w:style w:type="paragraph" w:styleId="Nagwek1">
    <w:name w:val="heading 1"/>
    <w:basedOn w:val="Normalny"/>
    <w:next w:val="Normalny"/>
    <w:link w:val="Nagwek1Znak"/>
    <w:uiPriority w:val="9"/>
    <w:qFormat/>
    <w:rsid w:val="00045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E67F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36720"/>
    <w:pPr>
      <w:spacing w:after="0" w:line="240" w:lineRule="auto"/>
      <w:ind w:left="1080"/>
      <w:jc w:val="both"/>
    </w:pPr>
    <w:rPr>
      <w:rFonts w:ascii="Albertus Medium" w:eastAsia="Times New Roman" w:hAnsi="Albertus Medium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6720"/>
    <w:rPr>
      <w:rFonts w:ascii="Albertus Medium" w:eastAsia="Times New Roman" w:hAnsi="Albertus Medium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0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8777">
              <w:marLeft w:val="134"/>
              <w:marRight w:val="134"/>
              <w:marTop w:val="134"/>
              <w:marBottom w:val="134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7143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1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9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0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1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46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99051-C367-4FB9-B485-0A782DEA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Wojciech Modzelewski</cp:lastModifiedBy>
  <cp:revision>102</cp:revision>
  <cp:lastPrinted>2017-02-21T09:22:00Z</cp:lastPrinted>
  <dcterms:created xsi:type="dcterms:W3CDTF">2014-01-28T14:05:00Z</dcterms:created>
  <dcterms:modified xsi:type="dcterms:W3CDTF">2023-02-24T13:20:00Z</dcterms:modified>
</cp:coreProperties>
</file>